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EB" w:rsidRPr="001B74EB" w:rsidRDefault="001B74EB" w:rsidP="001B7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74EB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1B74EB">
        <w:rPr>
          <w:rFonts w:ascii="Times New Roman" w:hAnsi="Times New Roman" w:cs="Times New Roman"/>
          <w:b/>
          <w:sz w:val="28"/>
          <w:szCs w:val="28"/>
        </w:rPr>
        <w:t xml:space="preserve"> связанные с обеспечением пожарной безопасности на объектах капитального строительства</w:t>
      </w:r>
    </w:p>
    <w:p w:rsidR="001B74EB" w:rsidRDefault="001B74EB" w:rsidP="008F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EB" w:rsidRPr="00B427F2" w:rsidRDefault="00341E55" w:rsidP="003B18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</w:t>
      </w:r>
      <w:r w:rsidR="003B1870">
        <w:rPr>
          <w:rFonts w:ascii="Times New Roman" w:hAnsi="Times New Roman" w:cs="Times New Roman"/>
          <w:sz w:val="28"/>
          <w:szCs w:val="28"/>
          <w:u w:val="single"/>
        </w:rPr>
        <w:t xml:space="preserve">технического регламента </w:t>
      </w:r>
      <w:r w:rsidR="003B1870" w:rsidRPr="003B1870">
        <w:rPr>
          <w:rFonts w:ascii="Times New Roman" w:hAnsi="Times New Roman" w:cs="Times New Roman"/>
          <w:sz w:val="28"/>
          <w:szCs w:val="28"/>
          <w:u w:val="single"/>
        </w:rPr>
        <w:t xml:space="preserve">Евразийского экономического союза </w:t>
      </w:r>
      <w:r>
        <w:rPr>
          <w:rFonts w:ascii="Times New Roman" w:hAnsi="Times New Roman" w:cs="Times New Roman"/>
          <w:sz w:val="28"/>
          <w:szCs w:val="28"/>
          <w:u w:val="single"/>
        </w:rPr>
        <w:t>к п</w:t>
      </w:r>
      <w:r w:rsidR="002C08F8">
        <w:rPr>
          <w:rFonts w:ascii="Times New Roman" w:hAnsi="Times New Roman" w:cs="Times New Roman"/>
          <w:sz w:val="28"/>
          <w:szCs w:val="28"/>
          <w:u w:val="single"/>
        </w:rPr>
        <w:t>родукци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B1870">
        <w:rPr>
          <w:rFonts w:ascii="Times New Roman" w:hAnsi="Times New Roman" w:cs="Times New Roman"/>
          <w:sz w:val="28"/>
          <w:szCs w:val="28"/>
          <w:u w:val="single"/>
        </w:rPr>
        <w:t>, к</w:t>
      </w:r>
      <w:r w:rsidR="002C08F8">
        <w:rPr>
          <w:rFonts w:ascii="Times New Roman" w:hAnsi="Times New Roman" w:cs="Times New Roman"/>
          <w:sz w:val="28"/>
          <w:szCs w:val="28"/>
          <w:u w:val="single"/>
        </w:rPr>
        <w:t xml:space="preserve"> котор</w:t>
      </w:r>
      <w:r w:rsidR="003B1870">
        <w:rPr>
          <w:rFonts w:ascii="Times New Roman" w:hAnsi="Times New Roman" w:cs="Times New Roman"/>
          <w:sz w:val="28"/>
          <w:szCs w:val="28"/>
          <w:u w:val="single"/>
        </w:rPr>
        <w:t>ой предъявляются требования пожарной безопасности</w:t>
      </w:r>
      <w:r w:rsidR="002C08F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51206" w:rsidRDefault="00A66DA9" w:rsidP="00A51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Евразийской экономической комиссии от 23.06.2017 №40 принят Технический регламент Евразийского экономического союза «О требования к средствам обеспечения пожарной безопасности и пожаротушения»</w:t>
      </w:r>
      <w:r w:rsidR="001A5C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5C1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1A5C18">
        <w:rPr>
          <w:rFonts w:ascii="Times New Roman" w:hAnsi="Times New Roman" w:cs="Times New Roman"/>
          <w:sz w:val="28"/>
          <w:szCs w:val="28"/>
        </w:rPr>
        <w:t>/ЕАЭС 043/2027)</w:t>
      </w:r>
      <w:r w:rsidR="00A51206">
        <w:rPr>
          <w:rFonts w:ascii="Times New Roman" w:hAnsi="Times New Roman" w:cs="Times New Roman"/>
          <w:sz w:val="28"/>
          <w:szCs w:val="28"/>
        </w:rPr>
        <w:t>, вступ</w:t>
      </w:r>
      <w:r w:rsidR="00FF1AD2">
        <w:rPr>
          <w:rFonts w:ascii="Times New Roman" w:hAnsi="Times New Roman" w:cs="Times New Roman"/>
          <w:sz w:val="28"/>
          <w:szCs w:val="28"/>
        </w:rPr>
        <w:t>ил</w:t>
      </w:r>
      <w:r w:rsidR="00A51206">
        <w:rPr>
          <w:rFonts w:ascii="Times New Roman" w:hAnsi="Times New Roman" w:cs="Times New Roman"/>
          <w:sz w:val="28"/>
          <w:szCs w:val="28"/>
        </w:rPr>
        <w:t xml:space="preserve"> в сил</w:t>
      </w:r>
      <w:bookmarkStart w:id="0" w:name="_GoBack"/>
      <w:bookmarkEnd w:id="0"/>
      <w:r w:rsidR="00A51206">
        <w:rPr>
          <w:rFonts w:ascii="Times New Roman" w:hAnsi="Times New Roman" w:cs="Times New Roman"/>
          <w:sz w:val="28"/>
          <w:szCs w:val="28"/>
        </w:rPr>
        <w:t>у с 1 января 2020 г.</w:t>
      </w:r>
    </w:p>
    <w:p w:rsidR="00A51206" w:rsidRPr="00204B4A" w:rsidRDefault="00A51206" w:rsidP="00204B4A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B4A">
        <w:rPr>
          <w:rFonts w:ascii="Times New Roman" w:hAnsi="Times New Roman" w:cs="Times New Roman"/>
          <w:sz w:val="28"/>
          <w:szCs w:val="28"/>
        </w:rPr>
        <w:t xml:space="preserve">Настоящий технический регламент устанавливает обязательные для применения и исполнения на территориях государств - членов Евразийского экономического союза (далее соответственно - государства-члены, Союз) требования к средствам обеспечения пожарной безопасности и пожаротушения, </w:t>
      </w:r>
      <w:r w:rsidR="00204B4A">
        <w:rPr>
          <w:rFonts w:ascii="Times New Roman" w:hAnsi="Times New Roman" w:cs="Times New Roman"/>
          <w:sz w:val="28"/>
          <w:szCs w:val="28"/>
        </w:rPr>
        <w:t>предназначенные для предотвращения, снижения риска возникновения, ограничения развития пожара и распространения его опасных факторов, для тушения пожара, спасения людей, защиты жизни и (или) здоровья человека, имущества и окружающей среды от пожара, а</w:t>
      </w:r>
      <w:proofErr w:type="gramEnd"/>
      <w:r w:rsidR="00204B4A">
        <w:rPr>
          <w:rFonts w:ascii="Times New Roman" w:hAnsi="Times New Roman" w:cs="Times New Roman"/>
          <w:sz w:val="28"/>
          <w:szCs w:val="28"/>
        </w:rPr>
        <w:t xml:space="preserve"> также для снижения риска причинения вреда и (или) нанесения ущерба вследствие пожара, </w:t>
      </w:r>
      <w:r w:rsidRPr="00204B4A">
        <w:rPr>
          <w:rFonts w:ascii="Times New Roman" w:hAnsi="Times New Roman" w:cs="Times New Roman"/>
          <w:sz w:val="28"/>
          <w:szCs w:val="28"/>
        </w:rPr>
        <w:t>а также требования к маркировке этих сре</w:t>
      </w:r>
      <w:proofErr w:type="gramStart"/>
      <w:r w:rsidRPr="00204B4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04B4A">
        <w:rPr>
          <w:rFonts w:ascii="Times New Roman" w:hAnsi="Times New Roman" w:cs="Times New Roman"/>
          <w:sz w:val="28"/>
          <w:szCs w:val="28"/>
        </w:rPr>
        <w:t>я обеспечения их свободного перемещения на территориях государств-членов.</w:t>
      </w:r>
    </w:p>
    <w:p w:rsidR="00A51206" w:rsidRDefault="00A51206" w:rsidP="00204B4A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технического регулирования, на которые распространяются требования настоящего технического регламента, включая схемы подтверждения соответствия, приведен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</w:t>
      </w:r>
      <w:r w:rsidR="002A1443">
        <w:rPr>
          <w:rFonts w:ascii="Times New Roman" w:hAnsi="Times New Roman" w:cs="Times New Roman"/>
          <w:sz w:val="28"/>
          <w:szCs w:val="28"/>
        </w:rPr>
        <w:t>тоящему техническому регламенту, а именно:</w:t>
      </w:r>
      <w:r w:rsidR="0020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B4A" w:rsidRDefault="00204B4A" w:rsidP="00204B4A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04B4A" w:rsidRPr="002A1443">
        <w:rPr>
          <w:rFonts w:ascii="Times New Roman" w:hAnsi="Times New Roman" w:cs="Times New Roman"/>
          <w:i/>
          <w:sz w:val="28"/>
          <w:szCs w:val="28"/>
        </w:rPr>
        <w:t>Огнетушащие вещества</w:t>
      </w:r>
      <w:r w:rsidRPr="002A1443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 xml:space="preserve">- Средства огнезащиты </w:t>
      </w:r>
    </w:p>
    <w:p w:rsidR="00A51206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 xml:space="preserve">- Изделия </w:t>
      </w:r>
      <w:proofErr w:type="spellStart"/>
      <w:r w:rsidRPr="002A1443">
        <w:rPr>
          <w:rFonts w:ascii="Times New Roman" w:hAnsi="Times New Roman" w:cs="Times New Roman"/>
          <w:i/>
          <w:sz w:val="28"/>
          <w:szCs w:val="28"/>
        </w:rPr>
        <w:t>погонажные</w:t>
      </w:r>
      <w:proofErr w:type="spellEnd"/>
      <w:r w:rsidRPr="002A1443">
        <w:rPr>
          <w:rFonts w:ascii="Times New Roman" w:hAnsi="Times New Roman" w:cs="Times New Roman"/>
          <w:i/>
          <w:sz w:val="28"/>
          <w:szCs w:val="28"/>
        </w:rPr>
        <w:t xml:space="preserve"> электромонтажные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Огнетушители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Устройства пожаротушения автономные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Пожарные шкафы, пожарные краны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Мобильные средства пожаротушения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Установки пожаротушения роботизированные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Средства индивидуальной защиты органов дыхания и зрения пожарные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Специальная защитная одежда пожарного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Средства индивидуальной защиты рук, ног и головы пожарного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Средства спасения людей при пожаре с высотных уровней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lastRenderedPageBreak/>
        <w:t>- Инструмент для проведения специальных работ на пожарах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>- Дополнительное снаряжение пожарных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 xml:space="preserve"> - Пожарное оборудование</w:t>
      </w:r>
    </w:p>
    <w:p w:rsidR="002A1443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 xml:space="preserve"> - Заполнение проемов противопожарных преград</w:t>
      </w:r>
    </w:p>
    <w:p w:rsidR="008F1700" w:rsidRPr="002A1443" w:rsidRDefault="002A1443" w:rsidP="002A1443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443">
        <w:rPr>
          <w:rFonts w:ascii="Times New Roman" w:hAnsi="Times New Roman" w:cs="Times New Roman"/>
          <w:i/>
          <w:sz w:val="28"/>
          <w:szCs w:val="28"/>
        </w:rPr>
        <w:t xml:space="preserve"> - Технические средства, функционирующие в составе систем </w:t>
      </w:r>
      <w:proofErr w:type="spellStart"/>
      <w:r w:rsidRPr="002A1443">
        <w:rPr>
          <w:rFonts w:ascii="Times New Roman" w:hAnsi="Times New Roman" w:cs="Times New Roman"/>
          <w:i/>
          <w:sz w:val="28"/>
          <w:szCs w:val="28"/>
        </w:rPr>
        <w:t>противодымной</w:t>
      </w:r>
      <w:proofErr w:type="spellEnd"/>
      <w:r w:rsidRPr="002A1443">
        <w:rPr>
          <w:rFonts w:ascii="Times New Roman" w:hAnsi="Times New Roman" w:cs="Times New Roman"/>
          <w:i/>
          <w:sz w:val="28"/>
          <w:szCs w:val="28"/>
        </w:rPr>
        <w:t xml:space="preserve"> вентиляции.</w:t>
      </w:r>
    </w:p>
    <w:p w:rsidR="00BD4DDE" w:rsidRDefault="00BD4DDE" w:rsidP="000013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DDE" w:rsidRPr="000013AC" w:rsidRDefault="000013AC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3AC">
        <w:rPr>
          <w:rFonts w:ascii="Times New Roman" w:hAnsi="Times New Roman" w:cs="Times New Roman"/>
          <w:sz w:val="28"/>
          <w:szCs w:val="28"/>
          <w:u w:val="single"/>
        </w:rPr>
        <w:t>О переходных положениях данного технического регламента см. Решение Коллегии Евразийской экономической комиссии от 26.09.2017 N 125.</w:t>
      </w:r>
    </w:p>
    <w:p w:rsidR="000013AC" w:rsidRDefault="000013AC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AC">
        <w:rPr>
          <w:rFonts w:ascii="Times New Roman" w:hAnsi="Times New Roman" w:cs="Times New Roman"/>
          <w:sz w:val="28"/>
          <w:szCs w:val="28"/>
        </w:rPr>
        <w:t>Коллегия Евразийской экономической комиссии решила:</w:t>
      </w:r>
    </w:p>
    <w:p w:rsidR="000013AC" w:rsidRPr="000013AC" w:rsidRDefault="000013AC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AC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0013AC" w:rsidRPr="000013AC" w:rsidRDefault="000013AC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AC">
        <w:rPr>
          <w:rFonts w:ascii="Times New Roman" w:hAnsi="Times New Roman" w:cs="Times New Roman"/>
          <w:sz w:val="28"/>
          <w:szCs w:val="28"/>
        </w:rPr>
        <w:t>а) 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 - Союз), или законодательством государства - члена Союза (далее -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требованиях к средствам обеспечения пожарной безопасности и пожаротушения" (</w:t>
      </w:r>
      <w:proofErr w:type="gramStart"/>
      <w:r w:rsidRPr="000013A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013AC">
        <w:rPr>
          <w:rFonts w:ascii="Times New Roman" w:hAnsi="Times New Roman" w:cs="Times New Roman"/>
          <w:sz w:val="28"/>
          <w:szCs w:val="28"/>
        </w:rPr>
        <w:t xml:space="preserve"> ЕАЭС 043/2017) (далее соответственно - продукция, технический регламент), до даты вступления технического регламента в силу, действительны до окончания срока их действия, но не позднее 18 месяцев </w:t>
      </w:r>
      <w:proofErr w:type="gramStart"/>
      <w:r w:rsidRPr="000013AC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0013AC">
        <w:rPr>
          <w:rFonts w:ascii="Times New Roman" w:hAnsi="Times New Roman" w:cs="Times New Roman"/>
          <w:sz w:val="28"/>
          <w:szCs w:val="28"/>
        </w:rPr>
        <w:t xml:space="preserve"> технического регламента в силу.</w:t>
      </w:r>
    </w:p>
    <w:p w:rsidR="000013AC" w:rsidRPr="000013AC" w:rsidRDefault="000013AC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3AC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0013AC">
        <w:rPr>
          <w:rFonts w:ascii="Times New Roman" w:hAnsi="Times New Roman" w:cs="Times New Roman"/>
          <w:sz w:val="28"/>
          <w:szCs w:val="28"/>
        </w:rPr>
        <w:t xml:space="preserve"> технического регламента в силу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p w:rsidR="000013AC" w:rsidRPr="000013AC" w:rsidRDefault="000013AC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3AC">
        <w:rPr>
          <w:rFonts w:ascii="Times New Roman" w:hAnsi="Times New Roman" w:cs="Times New Roman"/>
          <w:sz w:val="28"/>
          <w:szCs w:val="28"/>
        </w:rPr>
        <w:t>б) в течение 18 месяцев с даты вступления технического регламента в силу допускаются производство и выпуск в обращение на территориях государств-членов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даты вступления технического регламента в силу.</w:t>
      </w:r>
      <w:proofErr w:type="gramEnd"/>
    </w:p>
    <w:p w:rsidR="000013AC" w:rsidRPr="000013AC" w:rsidRDefault="000013AC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AC">
        <w:rPr>
          <w:rFonts w:ascii="Times New Roman" w:hAnsi="Times New Roman" w:cs="Times New Roman"/>
          <w:sz w:val="28"/>
          <w:szCs w:val="28"/>
        </w:rPr>
        <w:t>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допускается;</w:t>
      </w:r>
    </w:p>
    <w:p w:rsidR="000013AC" w:rsidRPr="000013AC" w:rsidRDefault="000013AC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3AC">
        <w:rPr>
          <w:rFonts w:ascii="Times New Roman" w:hAnsi="Times New Roman" w:cs="Times New Roman"/>
          <w:sz w:val="28"/>
          <w:szCs w:val="28"/>
        </w:rPr>
        <w:t>в) в течение 12 месяцев с даты вступления технического регламента в силу допускаются производство и выпуск в обращение на территориях государств-членов продукции, не подлежавшей до даты вступления технического регламента в силу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</w:t>
      </w:r>
      <w:proofErr w:type="gramEnd"/>
      <w:r w:rsidRPr="000013AC">
        <w:rPr>
          <w:rFonts w:ascii="Times New Roman" w:hAnsi="Times New Roman" w:cs="Times New Roman"/>
          <w:sz w:val="28"/>
          <w:szCs w:val="28"/>
        </w:rPr>
        <w:t xml:space="preserve"> на рынке);</w:t>
      </w:r>
    </w:p>
    <w:p w:rsidR="002A1443" w:rsidRDefault="000013AC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AC">
        <w:rPr>
          <w:rFonts w:ascii="Times New Roman" w:hAnsi="Times New Roman" w:cs="Times New Roman"/>
          <w:sz w:val="28"/>
          <w:szCs w:val="28"/>
        </w:rPr>
        <w:lastRenderedPageBreak/>
        <w:t>г) обращение продукции, указанной в подпунктах "б" и "в" настоящего пункта, допускается в течение срока службы и (или) срока эксплуатации продукции, установленных в соответствии с законодательством государства-члена.</w:t>
      </w:r>
    </w:p>
    <w:p w:rsidR="00E72891" w:rsidRDefault="00962442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Решением </w:t>
      </w:r>
      <w:r w:rsidRPr="00962442">
        <w:rPr>
          <w:rFonts w:ascii="Times New Roman" w:hAnsi="Times New Roman" w:cs="Times New Roman"/>
          <w:sz w:val="28"/>
          <w:szCs w:val="28"/>
        </w:rPr>
        <w:t>Коллегии Евразийской экономической комиссии от 2</w:t>
      </w:r>
      <w:r>
        <w:rPr>
          <w:rFonts w:ascii="Times New Roman" w:hAnsi="Times New Roman" w:cs="Times New Roman"/>
          <w:sz w:val="28"/>
          <w:szCs w:val="28"/>
        </w:rPr>
        <w:t>1.05</w:t>
      </w:r>
      <w:r w:rsidRPr="0096244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2442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72891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тверждена Программа по разработке (внесению изменений, пересмотру)  межгосударственных стандартов, содержащие правила и методы </w:t>
      </w:r>
      <w:r w:rsidR="00E72891">
        <w:rPr>
          <w:rFonts w:ascii="Times New Roman" w:hAnsi="Times New Roman" w:cs="Times New Roman"/>
          <w:sz w:val="28"/>
          <w:szCs w:val="28"/>
        </w:rPr>
        <w:t>исследований (</w:t>
      </w:r>
      <w:r>
        <w:rPr>
          <w:rFonts w:ascii="Times New Roman" w:hAnsi="Times New Roman" w:cs="Times New Roman"/>
          <w:sz w:val="28"/>
          <w:szCs w:val="28"/>
        </w:rPr>
        <w:t>испытаний</w:t>
      </w:r>
      <w:r w:rsidR="00E728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измерений</w:t>
      </w:r>
      <w:r w:rsidR="00E72891">
        <w:rPr>
          <w:rFonts w:ascii="Times New Roman" w:hAnsi="Times New Roman" w:cs="Times New Roman"/>
          <w:sz w:val="28"/>
          <w:szCs w:val="28"/>
        </w:rPr>
        <w:t xml:space="preserve">, в том числе правила отбора образцов, необходимые для применения и исполнения требований технического регламента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2891" w:rsidRPr="00E72891">
        <w:rPr>
          <w:rFonts w:ascii="Times New Roman" w:hAnsi="Times New Roman" w:cs="Times New Roman"/>
          <w:sz w:val="28"/>
          <w:szCs w:val="28"/>
        </w:rPr>
        <w:t>Евразийского экономического союза «О требования к средствам обеспечения пожарной безопасности и пожаротушения» (</w:t>
      </w:r>
      <w:proofErr w:type="gramStart"/>
      <w:r w:rsidR="00E72891" w:rsidRPr="00E7289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72891" w:rsidRPr="00E72891">
        <w:rPr>
          <w:rFonts w:ascii="Times New Roman" w:hAnsi="Times New Roman" w:cs="Times New Roman"/>
          <w:sz w:val="28"/>
          <w:szCs w:val="28"/>
        </w:rPr>
        <w:t>/ЕАЭС 043/2027)</w:t>
      </w:r>
      <w:r w:rsidR="00E72891">
        <w:rPr>
          <w:rFonts w:ascii="Times New Roman" w:hAnsi="Times New Roman" w:cs="Times New Roman"/>
          <w:sz w:val="28"/>
          <w:szCs w:val="28"/>
        </w:rPr>
        <w:t xml:space="preserve"> и осуществления оценки соответствия объектов технического регулирования».</w:t>
      </w:r>
    </w:p>
    <w:p w:rsidR="00E72891" w:rsidRDefault="00E72891" w:rsidP="00E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Решение Коллегии Евразийской экономической комиссии от 25.12.2012 N 293 (ред. от 15.11.2016)</w:t>
      </w:r>
      <w:r w:rsidR="007E200C" w:rsidRPr="007E2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</w:t>
      </w:r>
    </w:p>
    <w:p w:rsidR="00E72891" w:rsidRDefault="00E72891" w:rsidP="0026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Единый реестр сертификатов соответствия и деклараций соответствия на официальном сайте </w:t>
      </w:r>
      <w:proofErr w:type="spellStart"/>
      <w:r w:rsidR="00D376D0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="00D376D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376D0" w:rsidRPr="006A3B45">
          <w:rPr>
            <w:rStyle w:val="a4"/>
            <w:rFonts w:ascii="Times New Roman" w:hAnsi="Times New Roman" w:cs="Times New Roman"/>
            <w:sz w:val="28"/>
            <w:szCs w:val="28"/>
          </w:rPr>
          <w:t>https://fsa.gov.ru/</w:t>
        </w:r>
      </w:hyperlink>
      <w:r w:rsidR="00D3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42" w:rsidRDefault="00962442" w:rsidP="00001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443" w:rsidRDefault="002A1443" w:rsidP="00BD4D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1443" w:rsidRDefault="002A1443" w:rsidP="00BD4D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1443" w:rsidRDefault="002A1443" w:rsidP="00BD4D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0DB9" w:rsidRPr="00D376D0" w:rsidRDefault="00560DB9" w:rsidP="00D3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0DB9" w:rsidRPr="00D376D0" w:rsidSect="00560D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2CA"/>
    <w:multiLevelType w:val="hybridMultilevel"/>
    <w:tmpl w:val="5C549928"/>
    <w:lvl w:ilvl="0" w:tplc="0A407D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20DEF"/>
    <w:multiLevelType w:val="hybridMultilevel"/>
    <w:tmpl w:val="FFC4D06A"/>
    <w:lvl w:ilvl="0" w:tplc="6BE47E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E4677"/>
    <w:multiLevelType w:val="hybridMultilevel"/>
    <w:tmpl w:val="26F611E4"/>
    <w:lvl w:ilvl="0" w:tplc="F73672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D77E2F"/>
    <w:multiLevelType w:val="hybridMultilevel"/>
    <w:tmpl w:val="EFC270F2"/>
    <w:lvl w:ilvl="0" w:tplc="4476B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B4"/>
    <w:rsid w:val="000013AC"/>
    <w:rsid w:val="00084099"/>
    <w:rsid w:val="00085C5C"/>
    <w:rsid w:val="001541CC"/>
    <w:rsid w:val="001A5C18"/>
    <w:rsid w:val="001B74EB"/>
    <w:rsid w:val="00204B4A"/>
    <w:rsid w:val="002318CB"/>
    <w:rsid w:val="002626BB"/>
    <w:rsid w:val="002A1443"/>
    <w:rsid w:val="002C08F8"/>
    <w:rsid w:val="002F4286"/>
    <w:rsid w:val="00341E55"/>
    <w:rsid w:val="003B1870"/>
    <w:rsid w:val="004766B4"/>
    <w:rsid w:val="004B4B7D"/>
    <w:rsid w:val="00560DB9"/>
    <w:rsid w:val="00607409"/>
    <w:rsid w:val="006B5FD0"/>
    <w:rsid w:val="007C6D7B"/>
    <w:rsid w:val="007E200C"/>
    <w:rsid w:val="00823E62"/>
    <w:rsid w:val="00885808"/>
    <w:rsid w:val="008F1700"/>
    <w:rsid w:val="00962442"/>
    <w:rsid w:val="0099774D"/>
    <w:rsid w:val="009B7FD2"/>
    <w:rsid w:val="009D21B3"/>
    <w:rsid w:val="00A51206"/>
    <w:rsid w:val="00A53517"/>
    <w:rsid w:val="00A66DA9"/>
    <w:rsid w:val="00AC1D31"/>
    <w:rsid w:val="00B427F2"/>
    <w:rsid w:val="00BD4DDE"/>
    <w:rsid w:val="00C3079C"/>
    <w:rsid w:val="00D376D0"/>
    <w:rsid w:val="00D41914"/>
    <w:rsid w:val="00DD383A"/>
    <w:rsid w:val="00E27683"/>
    <w:rsid w:val="00E72891"/>
    <w:rsid w:val="00F264BD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a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F562B09DF31AC4E99D05ECF034E608E8D4F8F041EB8D137868C48DAF4C04470FA64A463421F4A221E32EAD5118C80492CBF98D71559921G5I0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EFD4-8AAB-42CB-BF27-2CB07D74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 Морозов</dc:creator>
  <cp:keywords/>
  <dc:description/>
  <cp:lastModifiedBy>Дмитрий Александрович Морозов</cp:lastModifiedBy>
  <cp:revision>12</cp:revision>
  <cp:lastPrinted>2019-05-28T06:14:00Z</cp:lastPrinted>
  <dcterms:created xsi:type="dcterms:W3CDTF">2019-05-24T14:32:00Z</dcterms:created>
  <dcterms:modified xsi:type="dcterms:W3CDTF">2020-11-26T14:57:00Z</dcterms:modified>
</cp:coreProperties>
</file>